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2FAB7B" w14:textId="77777777" w:rsidR="004B459C" w:rsidRPr="00707E09" w:rsidRDefault="004B459C" w:rsidP="00D31B8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7E09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14:paraId="009A1B85" w14:textId="147CD7BA" w:rsidR="00DF1E0B" w:rsidRPr="00DF1E0B" w:rsidRDefault="004B459C" w:rsidP="00D31B8A">
      <w:pPr>
        <w:spacing w:after="0" w:line="240" w:lineRule="auto"/>
        <w:ind w:right="2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7E09">
        <w:rPr>
          <w:rFonts w:ascii="Times New Roman" w:hAnsi="Times New Roman" w:cs="Times New Roman"/>
          <w:b/>
          <w:sz w:val="24"/>
          <w:szCs w:val="24"/>
        </w:rPr>
        <w:t>к проекту национального стандарта</w:t>
      </w:r>
      <w:r w:rsidR="00D31B8A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8A63AB">
        <w:rPr>
          <w:rFonts w:ascii="Times New Roman" w:hAnsi="Times New Roman" w:cs="Times New Roman"/>
          <w:b/>
          <w:bCs/>
          <w:sz w:val="24"/>
          <w:szCs w:val="24"/>
          <w:lang w:val="kk-KZ"/>
        </w:rPr>
        <w:t>СТ РК ISO 15202-2</w:t>
      </w:r>
      <w:r w:rsidR="008A63AB" w:rsidRPr="0026515B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 «</w:t>
      </w:r>
      <w:r w:rsidR="008A63AB" w:rsidRPr="00506EA7">
        <w:rPr>
          <w:rFonts w:ascii="Times New Roman" w:hAnsi="Times New Roman" w:cs="Times New Roman"/>
          <w:b/>
          <w:bCs/>
          <w:sz w:val="24"/>
          <w:szCs w:val="24"/>
          <w:lang w:val="kk-KZ"/>
        </w:rPr>
        <w:t>Воздух рабочей зоны. Определение содержания металлов и металлоидов в твердых частицах аэрозоля методом атомной эмиссионной спектрометрии с индуктивно-связанной плазмой. Часть 2. Подготовка проб</w:t>
      </w:r>
      <w:r w:rsidR="008A63AB" w:rsidRPr="0026515B">
        <w:rPr>
          <w:rFonts w:ascii="Times New Roman" w:hAnsi="Times New Roman" w:cs="Times New Roman"/>
          <w:b/>
          <w:bCs/>
          <w:sz w:val="24"/>
          <w:szCs w:val="24"/>
          <w:lang w:val="kk-KZ"/>
        </w:rPr>
        <w:t>»</w:t>
      </w:r>
      <w:r w:rsidR="00D31B8A">
        <w:rPr>
          <w:rFonts w:ascii="Times New Roman" w:hAnsi="Times New Roman" w:cs="Times New Roman"/>
          <w:b/>
          <w:sz w:val="24"/>
          <w:szCs w:val="24"/>
          <w:lang w:val="kk-KZ"/>
        </w:rPr>
        <w:br/>
      </w:r>
    </w:p>
    <w:p w14:paraId="60D5D6FD" w14:textId="0A501686" w:rsidR="004B459C" w:rsidRDefault="00514276" w:rsidP="00514276">
      <w:pPr>
        <w:tabs>
          <w:tab w:val="left" w:pos="567"/>
        </w:tabs>
        <w:spacing w:after="0" w:line="240" w:lineRule="auto"/>
        <w:contextualSpacing/>
        <w:rPr>
          <w:rFonts w:ascii="Times New Roman" w:hAnsi="Times New Roman" w:cs="Times New Roman"/>
          <w:b/>
          <w:spacing w:val="-6"/>
          <w:sz w:val="24"/>
          <w:szCs w:val="24"/>
        </w:rPr>
      </w:pPr>
      <w:r>
        <w:rPr>
          <w:rFonts w:ascii="Times New Roman" w:hAnsi="Times New Roman" w:cs="Times New Roman"/>
          <w:b/>
          <w:spacing w:val="-6"/>
          <w:sz w:val="24"/>
          <w:szCs w:val="24"/>
          <w:lang w:val="kk-KZ"/>
        </w:rPr>
        <w:tab/>
      </w:r>
      <w:r w:rsidR="004B459C">
        <w:rPr>
          <w:rFonts w:ascii="Times New Roman" w:hAnsi="Times New Roman" w:cs="Times New Roman"/>
          <w:b/>
          <w:spacing w:val="-6"/>
          <w:sz w:val="24"/>
          <w:szCs w:val="24"/>
          <w:lang w:val="kk-KZ"/>
        </w:rPr>
        <w:t xml:space="preserve">1 </w:t>
      </w:r>
      <w:r w:rsidR="004B459C" w:rsidRPr="00BD7126">
        <w:rPr>
          <w:rFonts w:ascii="Times New Roman" w:hAnsi="Times New Roman" w:cs="Times New Roman"/>
          <w:b/>
          <w:spacing w:val="-6"/>
          <w:sz w:val="24"/>
          <w:szCs w:val="24"/>
        </w:rPr>
        <w:t>Техническое обоснование разработки стандарта</w:t>
      </w:r>
    </w:p>
    <w:p w14:paraId="06A59443" w14:textId="77777777" w:rsidR="004B459C" w:rsidRDefault="004B459C" w:rsidP="00D31B8A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</w:p>
    <w:p w14:paraId="3E50809D" w14:textId="43A40D60" w:rsidR="00235059" w:rsidRDefault="00235059" w:rsidP="00B80998">
      <w:pPr>
        <w:pStyle w:val="31"/>
        <w:ind w:firstLine="567"/>
        <w:jc w:val="both"/>
        <w:rPr>
          <w:rFonts w:eastAsiaTheme="minorEastAsia"/>
          <w:b w:val="0"/>
          <w:i w:val="0"/>
          <w:sz w:val="24"/>
          <w:szCs w:val="24"/>
        </w:rPr>
      </w:pPr>
      <w:r w:rsidRPr="00235059">
        <w:rPr>
          <w:rFonts w:eastAsiaTheme="minorEastAsia"/>
          <w:b w:val="0"/>
          <w:i w:val="0"/>
          <w:sz w:val="24"/>
          <w:szCs w:val="24"/>
        </w:rPr>
        <w:t>Подготовка пробы является важным этапом анализа металлов и металлоидов в взвешенных частицах в воздухе. Он включает в себя такие процедуры, как расщепление, фильтрация и экстракция образца, которые могут значительно повлиять на точность и надежность анализа. ISO 15202-2 содержит рекомендации и требования к методам пробоподготовки, гарантирующие надлежащую подготовку проб, минимизацию риска загрязнения или потери анализируемых веществ и максимальную точность измерения.</w:t>
      </w:r>
    </w:p>
    <w:p w14:paraId="3596D56D" w14:textId="39A4308F" w:rsidR="004D4A6B" w:rsidRDefault="004D4A6B" w:rsidP="00B80998">
      <w:pPr>
        <w:pStyle w:val="31"/>
        <w:ind w:firstLine="567"/>
        <w:jc w:val="both"/>
        <w:rPr>
          <w:rFonts w:eastAsiaTheme="minorEastAsia"/>
          <w:b w:val="0"/>
          <w:i w:val="0"/>
          <w:sz w:val="24"/>
          <w:szCs w:val="24"/>
        </w:rPr>
      </w:pPr>
      <w:r>
        <w:rPr>
          <w:rFonts w:eastAsiaTheme="minorEastAsia"/>
          <w:b w:val="0"/>
          <w:i w:val="0"/>
          <w:sz w:val="24"/>
          <w:szCs w:val="24"/>
        </w:rPr>
        <w:t>Д</w:t>
      </w:r>
      <w:r w:rsidRPr="004D4A6B">
        <w:rPr>
          <w:rFonts w:eastAsiaTheme="minorEastAsia"/>
          <w:b w:val="0"/>
          <w:i w:val="0"/>
          <w:sz w:val="24"/>
          <w:szCs w:val="24"/>
        </w:rPr>
        <w:t>о разработки ISO 15202-2 отсутствовали стандартизированные методы подготовки проб для анализа металлов и металлоидов в аэрозольных частицах с использованием атомно-эмиссионной спектрометрии с индуктивно-связанной плазмой (ICP-AES). В разных лабораториях и организациях использовались разные методы подготовки проб, что приводило к несоответствиям и различиям в результатах измерений. ISO 15202-2 обеспечивает единообразную и международно признанную основу для подготовки проб, обеспечивая согласованные и сопоставимые результаты в разных лабораториях.</w:t>
      </w:r>
    </w:p>
    <w:p w14:paraId="6AE7B1CB" w14:textId="3AFD2706" w:rsidR="004D4A6B" w:rsidRDefault="004D4A6B" w:rsidP="00B80998">
      <w:pPr>
        <w:pStyle w:val="31"/>
        <w:ind w:firstLine="567"/>
        <w:jc w:val="both"/>
        <w:rPr>
          <w:rFonts w:eastAsiaTheme="minorEastAsia"/>
          <w:b w:val="0"/>
          <w:i w:val="0"/>
          <w:sz w:val="24"/>
          <w:szCs w:val="24"/>
        </w:rPr>
      </w:pPr>
      <w:r w:rsidRPr="004D4A6B">
        <w:rPr>
          <w:rFonts w:eastAsiaTheme="minorEastAsia"/>
          <w:b w:val="0"/>
          <w:i w:val="0"/>
          <w:sz w:val="24"/>
          <w:szCs w:val="24"/>
        </w:rPr>
        <w:t>Стандартизированные методы пробоподготовки, изложенные в ISO 15202-2, оптимизируют процесс и повышают эффективность работы лаборатории. Следуя установленным процедурам, лаборатории могут сократить время и усилия, необходимые для подготовки проб, сохраняя при этом надежные и точные результаты. Эта стандартизация позволяет лабораториям обрабатывать большее количество образцов в более короткие сроки, что позволяет более эффективно контролировать качество воздуха на рабочем месте.</w:t>
      </w:r>
    </w:p>
    <w:p w14:paraId="6E7529AE" w14:textId="16590587" w:rsidR="004D4A6B" w:rsidRDefault="004D4A6B" w:rsidP="00B80998">
      <w:pPr>
        <w:pStyle w:val="31"/>
        <w:ind w:firstLine="567"/>
        <w:jc w:val="both"/>
        <w:rPr>
          <w:rFonts w:eastAsiaTheme="minorEastAsia"/>
          <w:b w:val="0"/>
          <w:i w:val="0"/>
          <w:sz w:val="24"/>
          <w:szCs w:val="24"/>
        </w:rPr>
      </w:pPr>
      <w:r w:rsidRPr="004D4A6B">
        <w:rPr>
          <w:rFonts w:eastAsiaTheme="minorEastAsia"/>
          <w:b w:val="0"/>
          <w:i w:val="0"/>
          <w:sz w:val="24"/>
          <w:szCs w:val="24"/>
        </w:rPr>
        <w:t xml:space="preserve">Разработка </w:t>
      </w:r>
      <w:r>
        <w:rPr>
          <w:rFonts w:eastAsiaTheme="minorEastAsia"/>
          <w:b w:val="0"/>
          <w:i w:val="0"/>
          <w:sz w:val="24"/>
          <w:szCs w:val="24"/>
        </w:rPr>
        <w:t xml:space="preserve">СТ РК </w:t>
      </w:r>
      <w:r w:rsidRPr="004D4A6B">
        <w:rPr>
          <w:rFonts w:eastAsiaTheme="minorEastAsia"/>
          <w:b w:val="0"/>
          <w:i w:val="0"/>
          <w:sz w:val="24"/>
          <w:szCs w:val="24"/>
        </w:rPr>
        <w:t>ISO 15202-2 способствует межлабораторной сопоставимости результатов, предоставляя стандартизированный метод подготовки проб. Когда несколько лабораторий используют одни и те же методы пробоподготовки, становится легче сравнивать и подтверждать полученные результаты. Эта сопоставимость имеет решающее значение для соблюдения нормативных требований, сотрудничества в исследованиях и обмена данными между различными лабораториями и организациями.</w:t>
      </w:r>
    </w:p>
    <w:p w14:paraId="111055C1" w14:textId="167207B8" w:rsidR="00923834" w:rsidRDefault="00B80998" w:rsidP="00B80998">
      <w:pPr>
        <w:pStyle w:val="31"/>
        <w:ind w:firstLine="567"/>
        <w:jc w:val="both"/>
        <w:rPr>
          <w:rFonts w:eastAsiaTheme="minorEastAsia"/>
          <w:b w:val="0"/>
          <w:i w:val="0"/>
          <w:sz w:val="24"/>
          <w:szCs w:val="24"/>
        </w:rPr>
      </w:pPr>
      <w:r w:rsidRPr="00B80998">
        <w:rPr>
          <w:rFonts w:eastAsiaTheme="minorEastAsia"/>
          <w:b w:val="0"/>
          <w:i w:val="0"/>
          <w:sz w:val="24"/>
          <w:szCs w:val="24"/>
        </w:rPr>
        <w:t>При проведении анализа было выявлено отсутствие документов по стандартизации с аналогичным объектом стандартизации.</w:t>
      </w:r>
    </w:p>
    <w:p w14:paraId="1FDE3A31" w14:textId="05EE7A75" w:rsidR="00B80998" w:rsidRDefault="003074B0" w:rsidP="00B80998">
      <w:pPr>
        <w:pStyle w:val="31"/>
        <w:ind w:firstLine="567"/>
        <w:jc w:val="both"/>
        <w:rPr>
          <w:rFonts w:eastAsiaTheme="minorEastAsia"/>
          <w:b w:val="0"/>
          <w:i w:val="0"/>
          <w:sz w:val="24"/>
          <w:szCs w:val="24"/>
          <w:lang w:val="kk-KZ"/>
        </w:rPr>
      </w:pPr>
      <w:r>
        <w:rPr>
          <w:rFonts w:eastAsiaTheme="minorEastAsia"/>
          <w:b w:val="0"/>
          <w:i w:val="0"/>
          <w:sz w:val="24"/>
          <w:szCs w:val="24"/>
        </w:rPr>
        <w:t xml:space="preserve">Заявителем данного проекта стандарта является </w:t>
      </w:r>
      <w:r w:rsidR="00DD675B" w:rsidRPr="00DD675B">
        <w:rPr>
          <w:rFonts w:eastAsiaTheme="minorEastAsia"/>
          <w:b w:val="0"/>
          <w:i w:val="0"/>
          <w:sz w:val="24"/>
          <w:szCs w:val="24"/>
        </w:rPr>
        <w:t>Филиал «Институт радиационной безопасности» РГП НЯЦ РК</w:t>
      </w:r>
    </w:p>
    <w:p w14:paraId="28DC7DDF" w14:textId="77777777" w:rsidR="00DD675B" w:rsidRPr="00DD675B" w:rsidRDefault="00DD675B" w:rsidP="00B80998">
      <w:pPr>
        <w:pStyle w:val="31"/>
        <w:ind w:firstLine="567"/>
        <w:jc w:val="both"/>
        <w:rPr>
          <w:b w:val="0"/>
          <w:i w:val="0"/>
          <w:sz w:val="24"/>
          <w:szCs w:val="24"/>
          <w:lang w:val="kk-KZ"/>
        </w:rPr>
      </w:pPr>
    </w:p>
    <w:p w14:paraId="3B800CFF" w14:textId="77777777" w:rsidR="004B459C" w:rsidRDefault="004B459C" w:rsidP="004B459C">
      <w:pPr>
        <w:pStyle w:val="31"/>
        <w:ind w:firstLine="567"/>
        <w:jc w:val="both"/>
        <w:rPr>
          <w:i w:val="0"/>
          <w:sz w:val="24"/>
          <w:szCs w:val="24"/>
        </w:rPr>
      </w:pPr>
      <w:r w:rsidRPr="00F468FE">
        <w:rPr>
          <w:i w:val="0"/>
          <w:sz w:val="24"/>
          <w:szCs w:val="24"/>
        </w:rPr>
        <w:t xml:space="preserve">2 Основание для разработки стандарта </w:t>
      </w:r>
    </w:p>
    <w:p w14:paraId="3A7F59BF" w14:textId="77777777" w:rsidR="004B459C" w:rsidRDefault="004B459C" w:rsidP="004B459C">
      <w:pPr>
        <w:pStyle w:val="31"/>
        <w:ind w:firstLine="567"/>
        <w:jc w:val="both"/>
        <w:rPr>
          <w:i w:val="0"/>
          <w:sz w:val="24"/>
          <w:szCs w:val="24"/>
        </w:rPr>
      </w:pPr>
    </w:p>
    <w:p w14:paraId="773961FE" w14:textId="7C80DB4F" w:rsidR="004B459C" w:rsidRDefault="00707E09" w:rsidP="00707E09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7E09">
        <w:rPr>
          <w:rFonts w:ascii="Times New Roman" w:hAnsi="Times New Roman" w:cs="Times New Roman"/>
          <w:sz w:val="24"/>
          <w:szCs w:val="24"/>
        </w:rPr>
        <w:t xml:space="preserve">Национальный план стандартизации </w:t>
      </w:r>
      <w:r w:rsidR="001E0020" w:rsidRPr="00707E09">
        <w:rPr>
          <w:rFonts w:ascii="Times New Roman" w:hAnsi="Times New Roman" w:cs="Times New Roman"/>
          <w:sz w:val="24"/>
          <w:szCs w:val="24"/>
        </w:rPr>
        <w:t>на 202</w:t>
      </w:r>
      <w:r w:rsidR="00344EB8">
        <w:rPr>
          <w:rFonts w:ascii="Times New Roman" w:hAnsi="Times New Roman" w:cs="Times New Roman"/>
          <w:sz w:val="24"/>
          <w:szCs w:val="24"/>
        </w:rPr>
        <w:t>3</w:t>
      </w:r>
      <w:r w:rsidR="001E0020" w:rsidRPr="00707E09">
        <w:rPr>
          <w:rFonts w:ascii="Times New Roman" w:hAnsi="Times New Roman" w:cs="Times New Roman"/>
          <w:sz w:val="24"/>
          <w:szCs w:val="24"/>
        </w:rPr>
        <w:t xml:space="preserve"> год,</w:t>
      </w:r>
      <w:r w:rsidRPr="00707E09">
        <w:rPr>
          <w:rFonts w:ascii="Times New Roman" w:hAnsi="Times New Roman" w:cs="Times New Roman"/>
          <w:sz w:val="24"/>
          <w:szCs w:val="24"/>
        </w:rPr>
        <w:t xml:space="preserve"> утвержденный приказом Председателя Комитета технического регулирования и метрологии Министерства торговли и интеграции Республики Казахстан </w:t>
      </w:r>
      <w:r w:rsidR="001E0020" w:rsidRPr="00707E09">
        <w:rPr>
          <w:rFonts w:ascii="Times New Roman" w:hAnsi="Times New Roman" w:cs="Times New Roman"/>
          <w:sz w:val="24"/>
          <w:szCs w:val="24"/>
        </w:rPr>
        <w:t>от «</w:t>
      </w:r>
      <w:r w:rsidR="00F453C2">
        <w:rPr>
          <w:rFonts w:ascii="Times New Roman" w:hAnsi="Times New Roman" w:cs="Times New Roman"/>
          <w:sz w:val="24"/>
          <w:szCs w:val="24"/>
        </w:rPr>
        <w:t>2</w:t>
      </w:r>
      <w:r w:rsidR="00DB1115" w:rsidRPr="00DB1115">
        <w:rPr>
          <w:rFonts w:ascii="Times New Roman" w:hAnsi="Times New Roman" w:cs="Times New Roman"/>
          <w:sz w:val="24"/>
          <w:szCs w:val="24"/>
        </w:rPr>
        <w:t>0</w:t>
      </w:r>
      <w:r w:rsidRPr="00707E09">
        <w:rPr>
          <w:rFonts w:ascii="Times New Roman" w:hAnsi="Times New Roman" w:cs="Times New Roman"/>
          <w:sz w:val="24"/>
          <w:szCs w:val="24"/>
        </w:rPr>
        <w:t xml:space="preserve">» </w:t>
      </w:r>
      <w:r w:rsidR="00DB1115">
        <w:rPr>
          <w:rFonts w:ascii="Times New Roman" w:hAnsi="Times New Roman" w:cs="Times New Roman"/>
          <w:sz w:val="24"/>
          <w:szCs w:val="24"/>
          <w:lang w:val="kk-KZ"/>
        </w:rPr>
        <w:t>декабря</w:t>
      </w:r>
      <w:r w:rsidR="00F453C2">
        <w:rPr>
          <w:rFonts w:ascii="Times New Roman" w:hAnsi="Times New Roman" w:cs="Times New Roman"/>
          <w:sz w:val="24"/>
          <w:szCs w:val="24"/>
        </w:rPr>
        <w:t xml:space="preserve"> 2022</w:t>
      </w:r>
      <w:r w:rsidRPr="00707E09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F453C2">
        <w:rPr>
          <w:rFonts w:ascii="Times New Roman" w:hAnsi="Times New Roman" w:cs="Times New Roman"/>
          <w:sz w:val="24"/>
          <w:szCs w:val="24"/>
          <w:lang w:val="kk-KZ"/>
        </w:rPr>
        <w:t>433</w:t>
      </w:r>
      <w:r w:rsidRPr="00707E09">
        <w:rPr>
          <w:rFonts w:ascii="Times New Roman" w:hAnsi="Times New Roman" w:cs="Times New Roman"/>
          <w:sz w:val="24"/>
          <w:szCs w:val="24"/>
        </w:rPr>
        <w:t>-НҚ</w:t>
      </w:r>
      <w:r w:rsidR="00F453C2" w:rsidRPr="00F453C2">
        <w:rPr>
          <w:rFonts w:ascii="Times New Roman" w:hAnsi="Times New Roman" w:cs="Times New Roman"/>
          <w:sz w:val="24"/>
          <w:szCs w:val="24"/>
        </w:rPr>
        <w:t>.</w:t>
      </w:r>
    </w:p>
    <w:p w14:paraId="71FDA098" w14:textId="77777777" w:rsidR="00F401CD" w:rsidRDefault="00F401CD" w:rsidP="004B459C">
      <w:pPr>
        <w:pStyle w:val="11"/>
        <w:ind w:firstLine="567"/>
        <w:jc w:val="both"/>
        <w:rPr>
          <w:b/>
          <w:sz w:val="24"/>
          <w:szCs w:val="24"/>
          <w:lang w:val="kk-KZ"/>
        </w:rPr>
      </w:pPr>
    </w:p>
    <w:p w14:paraId="6F71574A" w14:textId="77777777" w:rsidR="004B459C" w:rsidRDefault="004B459C" w:rsidP="004B459C">
      <w:pPr>
        <w:pStyle w:val="11"/>
        <w:ind w:firstLine="567"/>
        <w:jc w:val="both"/>
        <w:rPr>
          <w:b/>
          <w:sz w:val="24"/>
          <w:szCs w:val="24"/>
        </w:rPr>
      </w:pPr>
      <w:r w:rsidRPr="007201F2">
        <w:rPr>
          <w:b/>
          <w:sz w:val="24"/>
          <w:szCs w:val="24"/>
        </w:rPr>
        <w:t>3 Характеристика объекта стандартизации</w:t>
      </w:r>
    </w:p>
    <w:p w14:paraId="6A2EA233" w14:textId="77777777" w:rsidR="004B459C" w:rsidRDefault="004B459C" w:rsidP="004B459C">
      <w:pPr>
        <w:pStyle w:val="11"/>
        <w:ind w:firstLine="567"/>
        <w:jc w:val="both"/>
        <w:rPr>
          <w:sz w:val="24"/>
          <w:szCs w:val="24"/>
        </w:rPr>
      </w:pPr>
    </w:p>
    <w:p w14:paraId="308785B0" w14:textId="5F0788DA" w:rsidR="005A367D" w:rsidRDefault="003074B0" w:rsidP="005A367D">
      <w:pPr>
        <w:pStyle w:val="Style46"/>
        <w:widowControl/>
        <w:ind w:firstLine="567"/>
        <w:jc w:val="both"/>
        <w:rPr>
          <w:rStyle w:val="FontStyle61"/>
          <w:rFonts w:ascii="Times New Roman" w:hAnsi="Times New Roman" w:cs="Times New Roman"/>
          <w:sz w:val="24"/>
        </w:rPr>
      </w:pPr>
      <w:r>
        <w:rPr>
          <w:rStyle w:val="FontStyle61"/>
          <w:rFonts w:ascii="Times New Roman" w:hAnsi="Times New Roman" w:cs="Times New Roman"/>
          <w:sz w:val="24"/>
        </w:rPr>
        <w:t xml:space="preserve">Объектом данного проекта стандарта являются </w:t>
      </w:r>
      <w:r w:rsidR="00DD2E68">
        <w:rPr>
          <w:rStyle w:val="FontStyle61"/>
          <w:rFonts w:ascii="Times New Roman" w:hAnsi="Times New Roman" w:cs="Times New Roman"/>
          <w:sz w:val="24"/>
          <w:lang w:val="kk-KZ"/>
        </w:rPr>
        <w:t>в</w:t>
      </w:r>
      <w:r w:rsidR="00DD2E68" w:rsidRPr="00DD2E68">
        <w:rPr>
          <w:rStyle w:val="FontStyle61"/>
          <w:rFonts w:ascii="Times New Roman" w:hAnsi="Times New Roman" w:cs="Times New Roman"/>
          <w:sz w:val="24"/>
          <w:lang w:val="kk-KZ"/>
        </w:rPr>
        <w:t>оздух рабочей зоны</w:t>
      </w:r>
      <w:r w:rsidR="00DD2E68">
        <w:rPr>
          <w:rStyle w:val="FontStyle61"/>
          <w:rFonts w:ascii="Times New Roman" w:hAnsi="Times New Roman" w:cs="Times New Roman"/>
          <w:sz w:val="24"/>
          <w:lang w:val="kk-KZ"/>
        </w:rPr>
        <w:t xml:space="preserve">. </w:t>
      </w:r>
    </w:p>
    <w:p w14:paraId="474A4806" w14:textId="0B78C0A3" w:rsidR="004D4A6B" w:rsidRDefault="003074B0" w:rsidP="00A45BE0">
      <w:pPr>
        <w:pStyle w:val="Style46"/>
        <w:ind w:firstLine="567"/>
        <w:jc w:val="both"/>
        <w:rPr>
          <w:rStyle w:val="FontStyle61"/>
          <w:rFonts w:ascii="Times New Roman" w:hAnsi="Times New Roman" w:cs="Times New Roman"/>
          <w:sz w:val="24"/>
        </w:rPr>
      </w:pPr>
      <w:r>
        <w:rPr>
          <w:rStyle w:val="FontStyle61"/>
          <w:rFonts w:ascii="Times New Roman" w:hAnsi="Times New Roman" w:cs="Times New Roman"/>
          <w:sz w:val="24"/>
        </w:rPr>
        <w:t>Асп</w:t>
      </w:r>
      <w:r w:rsidR="00DF1E0B">
        <w:rPr>
          <w:rStyle w:val="FontStyle61"/>
          <w:rFonts w:ascii="Times New Roman" w:hAnsi="Times New Roman" w:cs="Times New Roman"/>
          <w:sz w:val="24"/>
        </w:rPr>
        <w:t>ектом данного стандарта являю</w:t>
      </w:r>
      <w:r w:rsidR="005A367D">
        <w:rPr>
          <w:rStyle w:val="FontStyle61"/>
          <w:rFonts w:ascii="Times New Roman" w:hAnsi="Times New Roman" w:cs="Times New Roman"/>
          <w:sz w:val="24"/>
        </w:rPr>
        <w:t>тся</w:t>
      </w:r>
      <w:r w:rsidR="004D4A6B">
        <w:rPr>
          <w:rStyle w:val="FontStyle61"/>
          <w:rFonts w:ascii="Times New Roman" w:hAnsi="Times New Roman" w:cs="Times New Roman"/>
          <w:sz w:val="24"/>
        </w:rPr>
        <w:t xml:space="preserve"> </w:t>
      </w:r>
      <w:r w:rsidR="008A60AC" w:rsidRPr="008A60AC">
        <w:rPr>
          <w:rStyle w:val="FontStyle61"/>
          <w:rFonts w:ascii="Times New Roman" w:hAnsi="Times New Roman" w:cs="Times New Roman"/>
          <w:sz w:val="24"/>
        </w:rPr>
        <w:t>стандартизированные процедуры этапа подготовки проб при определении содержания металлов и металлоидов в взвешенных частицах в воздухе с использованием атомно-эмиссионной спектрометрии с индуктивно связанной плазмой в воздушной среде на рабочем месте.</w:t>
      </w:r>
    </w:p>
    <w:p w14:paraId="420A34B2" w14:textId="77777777" w:rsidR="00A45BE0" w:rsidRPr="00A45BE0" w:rsidRDefault="00A45BE0" w:rsidP="00A45BE0">
      <w:pPr>
        <w:pStyle w:val="Style46"/>
        <w:ind w:firstLine="567"/>
        <w:jc w:val="both"/>
        <w:rPr>
          <w:b/>
          <w:lang w:val="kk-KZ"/>
        </w:rPr>
      </w:pPr>
    </w:p>
    <w:p w14:paraId="7DF482A2" w14:textId="6F312221" w:rsidR="004B459C" w:rsidRDefault="004B459C" w:rsidP="004B459C">
      <w:pPr>
        <w:pStyle w:val="11"/>
        <w:ind w:firstLine="567"/>
        <w:jc w:val="both"/>
        <w:rPr>
          <w:b/>
          <w:sz w:val="24"/>
          <w:szCs w:val="24"/>
        </w:rPr>
      </w:pPr>
      <w:r w:rsidRPr="007201F2">
        <w:rPr>
          <w:b/>
          <w:sz w:val="24"/>
          <w:szCs w:val="24"/>
        </w:rPr>
        <w:lastRenderedPageBreak/>
        <w:t xml:space="preserve">4 </w:t>
      </w:r>
      <w:r w:rsidRPr="00BD7126">
        <w:rPr>
          <w:b/>
          <w:sz w:val="24"/>
          <w:szCs w:val="24"/>
        </w:rPr>
        <w:t>Сведения о взаимосвязи проекта стандарта с техническими регламентами и документами по стандартизации</w:t>
      </w:r>
    </w:p>
    <w:p w14:paraId="28446A94" w14:textId="248197CC" w:rsidR="004B459C" w:rsidRDefault="004B459C" w:rsidP="004B459C">
      <w:pPr>
        <w:pStyle w:val="11"/>
        <w:ind w:firstLine="567"/>
        <w:jc w:val="both"/>
        <w:rPr>
          <w:b/>
          <w:sz w:val="24"/>
          <w:szCs w:val="24"/>
        </w:rPr>
      </w:pPr>
    </w:p>
    <w:p w14:paraId="368F7457" w14:textId="5619A09A" w:rsidR="00C53189" w:rsidRPr="00DF1E0B" w:rsidRDefault="00DF1E0B" w:rsidP="004563A2">
      <w:pPr>
        <w:pStyle w:val="11"/>
        <w:ind w:firstLine="567"/>
        <w:jc w:val="both"/>
        <w:rPr>
          <w:color w:val="000000"/>
          <w:sz w:val="24"/>
          <w:szCs w:val="28"/>
          <w:lang w:val="kk-KZ"/>
        </w:rPr>
      </w:pPr>
      <w:r>
        <w:rPr>
          <w:color w:val="000000"/>
          <w:sz w:val="24"/>
          <w:szCs w:val="28"/>
          <w:lang w:val="kk-KZ"/>
        </w:rPr>
        <w:t>Отсутствуют</w:t>
      </w:r>
    </w:p>
    <w:p w14:paraId="031FBF1C" w14:textId="2D9E433A" w:rsidR="00A228A5" w:rsidRPr="00F453C2" w:rsidRDefault="00A228A5" w:rsidP="004B459C">
      <w:pPr>
        <w:pStyle w:val="11"/>
        <w:ind w:firstLine="567"/>
        <w:jc w:val="both"/>
        <w:rPr>
          <w:b/>
          <w:sz w:val="24"/>
          <w:szCs w:val="24"/>
          <w:lang w:val="kk-KZ"/>
        </w:rPr>
      </w:pPr>
    </w:p>
    <w:p w14:paraId="6CB39625" w14:textId="77777777" w:rsidR="001241C1" w:rsidRPr="00F468FE" w:rsidRDefault="001241C1" w:rsidP="001241C1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68FE">
        <w:rPr>
          <w:rFonts w:ascii="Times New Roman" w:hAnsi="Times New Roman" w:cs="Times New Roman"/>
          <w:b/>
          <w:sz w:val="24"/>
          <w:szCs w:val="24"/>
        </w:rPr>
        <w:t>5 Предполагаемые пользователи стандарта</w:t>
      </w:r>
    </w:p>
    <w:p w14:paraId="4093EA53" w14:textId="77777777" w:rsidR="001241C1" w:rsidRPr="00F468FE" w:rsidRDefault="001241C1" w:rsidP="001241C1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59146C0" w14:textId="77777777" w:rsidR="001241C1" w:rsidRPr="007F0F23" w:rsidRDefault="001241C1" w:rsidP="001241C1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Государственный орган в области охраны окружающей среды, местные исполнительные органы, территориальные департаменты экологии, профильные технические комитеты по стандартизации,  </w:t>
      </w:r>
      <w:r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промышленные предприятия</w:t>
      </w:r>
      <w:r>
        <w:rPr>
          <w:rFonts w:ascii="Times New Roman" w:hAnsi="Times New Roman" w:cs="Times New Roman"/>
          <w:sz w:val="24"/>
          <w:szCs w:val="24"/>
        </w:rPr>
        <w:t xml:space="preserve">, испытательные лабораторий </w:t>
      </w:r>
      <w:r>
        <w:rPr>
          <w:rFonts w:ascii="Times New Roman" w:hAnsi="Times New Roman" w:cs="Times New Roman"/>
          <w:sz w:val="24"/>
          <w:szCs w:val="24"/>
          <w:lang w:val="kk-KZ"/>
        </w:rPr>
        <w:t>и другие субъекты национальной системы стандартизации.</w:t>
      </w:r>
    </w:p>
    <w:p w14:paraId="3153EA00" w14:textId="77777777" w:rsidR="001241C1" w:rsidRDefault="001241C1" w:rsidP="001241C1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B44C8F4" w14:textId="77777777" w:rsidR="001241C1" w:rsidRPr="00F468FE" w:rsidRDefault="001241C1" w:rsidP="001241C1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68FE">
        <w:rPr>
          <w:rFonts w:ascii="Times New Roman" w:hAnsi="Times New Roman" w:cs="Times New Roman"/>
          <w:b/>
          <w:sz w:val="24"/>
          <w:szCs w:val="24"/>
        </w:rPr>
        <w:t>6 Сведения о рассылке проекта стандарта на согласование</w:t>
      </w:r>
    </w:p>
    <w:p w14:paraId="18DE395F" w14:textId="77777777" w:rsidR="001241C1" w:rsidRPr="00F468FE" w:rsidRDefault="001241C1" w:rsidP="001241C1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04BA763" w14:textId="77777777" w:rsidR="001241C1" w:rsidRPr="00F453C2" w:rsidRDefault="001241C1" w:rsidP="001241C1">
      <w:pPr>
        <w:pStyle w:val="a3"/>
        <w:ind w:firstLine="567"/>
        <w:jc w:val="both"/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  <w:lang w:val="kk-KZ"/>
        </w:rPr>
      </w:pPr>
      <w:r w:rsidRPr="008C4018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  <w:lang w:val="kk-KZ"/>
        </w:rPr>
        <w:t>Министерство экологии, геологии и природных ресурсов Республики Казахстан, технический комитет по стандартизации 103 «Управление парниковыми газами», технический комитет по стандартизации 112 «Охрана окружающей среды и рациональное использование природных ресурсов», Национальная палата предпринимателей Республики Казахстан «Атамекен»</w:t>
      </w:r>
      <w:r w:rsidRPr="008C4018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8C4018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  <w:lang w:val="kk-KZ"/>
        </w:rPr>
        <w:t>испытательные лабораторий</w:t>
      </w:r>
      <w:r w:rsidRPr="008C4018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,</w:t>
      </w:r>
      <w:r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 промышленные предприятия,</w:t>
      </w:r>
      <w:r w:rsidRPr="008C4018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 </w:t>
      </w:r>
      <w:r w:rsidRPr="008C4018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  <w:lang w:val="kk-KZ"/>
        </w:rPr>
        <w:t xml:space="preserve">профильные </w:t>
      </w:r>
      <w:r w:rsidRPr="008C4018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объединения юридических лиц и др. субъекты национальной системы стандартизации.</w:t>
      </w:r>
    </w:p>
    <w:p w14:paraId="3D3C0236" w14:textId="18A8A2D8" w:rsidR="004B459C" w:rsidRPr="001241C1" w:rsidRDefault="004B459C" w:rsidP="00782229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22DB233" w14:textId="77777777" w:rsidR="004B459C" w:rsidRDefault="004B459C" w:rsidP="004B459C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7</w:t>
      </w:r>
      <w:r w:rsidRPr="003D3A58">
        <w:rPr>
          <w:b/>
          <w:sz w:val="24"/>
          <w:szCs w:val="24"/>
        </w:rPr>
        <w:t xml:space="preserve"> </w:t>
      </w:r>
      <w:r w:rsidRPr="004320DE">
        <w:rPr>
          <w:b/>
          <w:sz w:val="24"/>
          <w:szCs w:val="24"/>
        </w:rPr>
        <w:t>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</w:t>
      </w:r>
    </w:p>
    <w:p w14:paraId="6E1A2D89" w14:textId="77777777" w:rsidR="004B459C" w:rsidRDefault="004B459C" w:rsidP="004B459C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14:paraId="7D47F35F" w14:textId="032432D7" w:rsidR="004B459C" w:rsidRPr="007E1653" w:rsidRDefault="00782229" w:rsidP="00F453C2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bookmarkStart w:id="0" w:name="_Hlk73520124"/>
      <w:r w:rsidRPr="00782229">
        <w:rPr>
          <w:rFonts w:ascii="Times New Roman" w:hAnsi="Times New Roman" w:cs="Times New Roman"/>
          <w:sz w:val="24"/>
          <w:szCs w:val="28"/>
          <w:lang w:val="kk-KZ"/>
        </w:rPr>
        <w:t>Настоящий стандарт</w:t>
      </w:r>
      <w:r w:rsidR="001D3A11">
        <w:rPr>
          <w:rFonts w:ascii="Times New Roman" w:hAnsi="Times New Roman" w:cs="Times New Roman"/>
          <w:sz w:val="24"/>
          <w:szCs w:val="28"/>
          <w:lang w:val="kk-KZ"/>
        </w:rPr>
        <w:t xml:space="preserve"> разрабатывается</w:t>
      </w:r>
      <w:r w:rsidRPr="00782229">
        <w:rPr>
          <w:rFonts w:ascii="Times New Roman" w:hAnsi="Times New Roman" w:cs="Times New Roman"/>
          <w:sz w:val="24"/>
          <w:szCs w:val="28"/>
          <w:lang w:val="kk-KZ"/>
        </w:rPr>
        <w:t xml:space="preserve"> </w:t>
      </w:r>
      <w:bookmarkEnd w:id="0"/>
      <w:r w:rsidR="00E23846">
        <w:rPr>
          <w:rFonts w:ascii="Times New Roman" w:hAnsi="Times New Roman" w:cs="Times New Roman"/>
          <w:sz w:val="24"/>
          <w:szCs w:val="28"/>
          <w:lang w:val="kk-KZ"/>
        </w:rPr>
        <w:t xml:space="preserve">на основе </w:t>
      </w:r>
      <w:r w:rsidR="00667019" w:rsidRPr="00667019">
        <w:rPr>
          <w:rFonts w:ascii="Times New Roman" w:hAnsi="Times New Roman" w:cs="Times New Roman"/>
          <w:sz w:val="24"/>
          <w:szCs w:val="28"/>
          <w:lang w:val="kk-KZ"/>
        </w:rPr>
        <w:t xml:space="preserve">ISO 15202-2:2020 Workplace air — Determination of metals and metalloids in airborne particulate matter by inductively coupled plasma atomic emission spectrometry — Part 2: Sample preparation </w:t>
      </w:r>
      <w:r w:rsidR="000A0745" w:rsidRPr="00667019">
        <w:rPr>
          <w:rFonts w:ascii="Times New Roman" w:hAnsi="Times New Roman" w:cs="Times New Roman"/>
          <w:sz w:val="24"/>
          <w:szCs w:val="28"/>
          <w:lang w:val="kk-KZ"/>
        </w:rPr>
        <w:t>(</w:t>
      </w:r>
      <w:r w:rsidR="00667019" w:rsidRPr="00667019">
        <w:rPr>
          <w:rFonts w:ascii="Times New Roman" w:hAnsi="Times New Roman" w:cs="Times New Roman"/>
          <w:bCs/>
          <w:sz w:val="24"/>
          <w:szCs w:val="24"/>
          <w:lang w:val="kk-KZ"/>
        </w:rPr>
        <w:t>Воздух рабочей зоны. Определение содержания металлов и металлоидов в твердых частицах аэрозоля методом атомной эмиссионной спектрометрии с индуктивно-связанной плазмо</w:t>
      </w:r>
      <w:r w:rsidR="00D65420">
        <w:rPr>
          <w:rFonts w:ascii="Times New Roman" w:hAnsi="Times New Roman" w:cs="Times New Roman"/>
          <w:bCs/>
          <w:sz w:val="24"/>
          <w:szCs w:val="24"/>
          <w:lang w:val="kk-KZ"/>
        </w:rPr>
        <w:t>й. Часть 2. Подготовка проб)</w:t>
      </w:r>
      <w:r w:rsidR="003F5FB8" w:rsidRPr="00667019">
        <w:rPr>
          <w:rFonts w:ascii="Times New Roman" w:hAnsi="Times New Roman" w:cs="Times New Roman"/>
          <w:sz w:val="24"/>
          <w:szCs w:val="28"/>
        </w:rPr>
        <w:t>.</w:t>
      </w:r>
    </w:p>
    <w:p w14:paraId="5C1D77AD" w14:textId="77777777" w:rsidR="003F5FB8" w:rsidRPr="00E23846" w:rsidRDefault="003F5FB8" w:rsidP="003F5FB8">
      <w:pPr>
        <w:pStyle w:val="a3"/>
        <w:ind w:firstLine="708"/>
        <w:jc w:val="both"/>
        <w:rPr>
          <w:b/>
          <w:sz w:val="24"/>
          <w:szCs w:val="24"/>
        </w:rPr>
      </w:pPr>
    </w:p>
    <w:p w14:paraId="4C506BA9" w14:textId="5195161D" w:rsidR="004B459C" w:rsidRDefault="004B459C" w:rsidP="001D3A11">
      <w:pPr>
        <w:pStyle w:val="3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8 </w:t>
      </w:r>
      <w:r w:rsidRPr="00867D02">
        <w:rPr>
          <w:rFonts w:ascii="Times New Roman" w:hAnsi="Times New Roman" w:cs="Times New Roman"/>
          <w:b/>
          <w:sz w:val="24"/>
          <w:szCs w:val="24"/>
        </w:rPr>
        <w:t>Данные о разработчике и соисполнителях (контактные данные), сроках разработки проекта стандарта</w:t>
      </w:r>
    </w:p>
    <w:p w14:paraId="5EA5212A" w14:textId="77777777" w:rsidR="001241C1" w:rsidRDefault="001241C1" w:rsidP="001241C1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51854C9" w14:textId="67D7D8CD" w:rsidR="001241C1" w:rsidRDefault="001241C1" w:rsidP="001241C1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ТОО «НТП </w:t>
      </w:r>
      <w:r>
        <w:rPr>
          <w:rFonts w:ascii="Times New Roman" w:hAnsi="Times New Roman" w:cs="Times New Roman"/>
          <w:sz w:val="24"/>
          <w:szCs w:val="24"/>
          <w:lang w:val="en-US"/>
        </w:rPr>
        <w:t>Kazecotech</w:t>
      </w:r>
      <w:r>
        <w:rPr>
          <w:rFonts w:ascii="Times New Roman" w:hAnsi="Times New Roman" w:cs="Times New Roman"/>
          <w:sz w:val="24"/>
          <w:szCs w:val="24"/>
        </w:rPr>
        <w:t>»</w:t>
      </w:r>
    </w:p>
    <w:p w14:paraId="017965B6" w14:textId="77777777" w:rsidR="001241C1" w:rsidRPr="00146D9C" w:rsidRDefault="001241C1" w:rsidP="001241C1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07E09">
        <w:rPr>
          <w:rFonts w:ascii="Times New Roman" w:hAnsi="Times New Roman" w:cs="Times New Roman"/>
          <w:sz w:val="24"/>
          <w:szCs w:val="24"/>
        </w:rPr>
        <w:t xml:space="preserve">г. </w:t>
      </w:r>
      <w:r>
        <w:rPr>
          <w:rFonts w:ascii="Times New Roman" w:hAnsi="Times New Roman" w:cs="Times New Roman"/>
          <w:sz w:val="24"/>
          <w:szCs w:val="24"/>
        </w:rPr>
        <w:t>Астана</w:t>
      </w:r>
      <w:r w:rsidRPr="00707E09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kk-KZ"/>
        </w:rPr>
        <w:t>проспект Кабанбай батыра 11, 4 секция, ВП 170</w:t>
      </w:r>
    </w:p>
    <w:p w14:paraId="293F9D8F" w14:textId="708D5F22" w:rsidR="001241C1" w:rsidRPr="00533E89" w:rsidRDefault="001241C1" w:rsidP="001241C1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э</w:t>
      </w:r>
      <w:r w:rsidRPr="00707E09">
        <w:rPr>
          <w:rFonts w:ascii="Times New Roman" w:hAnsi="Times New Roman" w:cs="Times New Roman"/>
          <w:sz w:val="24"/>
          <w:szCs w:val="24"/>
        </w:rPr>
        <w:t xml:space="preserve">л.почта: </w:t>
      </w:r>
      <w:hyperlink r:id="rId7" w:history="1">
        <w:r w:rsidR="001C00B9" w:rsidRPr="00FA2449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kazecotech</w:t>
        </w:r>
        <w:r w:rsidR="001C00B9" w:rsidRPr="00FA2449">
          <w:rPr>
            <w:rStyle w:val="a5"/>
            <w:rFonts w:ascii="Times New Roman" w:hAnsi="Times New Roman" w:cs="Times New Roman"/>
            <w:sz w:val="24"/>
            <w:szCs w:val="24"/>
          </w:rPr>
          <w:t>_</w:t>
        </w:r>
        <w:r w:rsidR="001C00B9" w:rsidRPr="00FA2449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standart</w:t>
        </w:r>
        <w:r w:rsidR="001C00B9" w:rsidRPr="00FA2449">
          <w:rPr>
            <w:rStyle w:val="a5"/>
            <w:rFonts w:ascii="Times New Roman" w:hAnsi="Times New Roman" w:cs="Times New Roman"/>
            <w:sz w:val="24"/>
            <w:szCs w:val="24"/>
          </w:rPr>
          <w:t>@</w:t>
        </w:r>
        <w:r w:rsidR="001C00B9" w:rsidRPr="00FA2449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mail</w:t>
        </w:r>
        <w:r w:rsidR="001C00B9" w:rsidRPr="00FA2449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1C00B9" w:rsidRPr="00FA2449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bookmarkStart w:id="1" w:name="_GoBack"/>
      <w:bookmarkEnd w:id="1"/>
      <w:r w:rsidRPr="00146D9C">
        <w:t xml:space="preserve"> </w:t>
      </w:r>
      <w:r w:rsidRPr="00533E8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88C3166" w14:textId="77777777" w:rsidR="001241C1" w:rsidRPr="00146D9C" w:rsidRDefault="001241C1" w:rsidP="001241C1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7E09">
        <w:rPr>
          <w:rFonts w:ascii="Times New Roman" w:hAnsi="Times New Roman" w:cs="Times New Roman"/>
          <w:sz w:val="24"/>
          <w:szCs w:val="24"/>
        </w:rPr>
        <w:t>Тел.:</w:t>
      </w:r>
      <w:r w:rsidRPr="00146D9C">
        <w:rPr>
          <w:rFonts w:ascii="Times New Roman" w:hAnsi="Times New Roman" w:cs="Times New Roman"/>
          <w:sz w:val="24"/>
          <w:szCs w:val="24"/>
        </w:rPr>
        <w:t xml:space="preserve"> +7 775 684 39 42</w:t>
      </w:r>
    </w:p>
    <w:p w14:paraId="3A8D735B" w14:textId="7D227352" w:rsidR="00BE0050" w:rsidRDefault="00BE0050" w:rsidP="004B459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DAF01B5" w14:textId="77777777" w:rsidR="00E23846" w:rsidRPr="00F702D8" w:rsidRDefault="00E23846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0F09A1B" w14:textId="77777777" w:rsidR="001241C1" w:rsidRPr="00F702D8" w:rsidRDefault="001241C1" w:rsidP="001241C1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702D8">
        <w:rPr>
          <w:rFonts w:ascii="Times New Roman" w:hAnsi="Times New Roman" w:cs="Times New Roman"/>
          <w:b/>
          <w:bCs/>
          <w:sz w:val="24"/>
          <w:szCs w:val="28"/>
        </w:rPr>
        <w:t>Генеральный директор</w:t>
      </w:r>
      <w:r w:rsidRPr="00F702D8">
        <w:rPr>
          <w:rFonts w:ascii="Times New Roman" w:hAnsi="Times New Roman" w:cs="Times New Roman"/>
          <w:b/>
          <w:szCs w:val="24"/>
        </w:rPr>
        <w:tab/>
      </w:r>
      <w:r w:rsidRPr="00F702D8">
        <w:rPr>
          <w:rFonts w:ascii="Times New Roman" w:hAnsi="Times New Roman" w:cs="Times New Roman"/>
          <w:b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F702D8">
        <w:rPr>
          <w:rFonts w:ascii="Times New Roman" w:hAnsi="Times New Roman" w:cs="Times New Roman"/>
          <w:b/>
          <w:szCs w:val="24"/>
        </w:rPr>
        <w:tab/>
      </w:r>
      <w:r w:rsidRPr="00F702D8">
        <w:rPr>
          <w:rFonts w:ascii="Times New Roman" w:hAnsi="Times New Roman" w:cs="Times New Roman"/>
          <w:b/>
          <w:szCs w:val="24"/>
        </w:rPr>
        <w:tab/>
      </w:r>
      <w:r>
        <w:rPr>
          <w:rFonts w:ascii="Times New Roman" w:hAnsi="Times New Roman" w:cs="Times New Roman"/>
          <w:b/>
          <w:szCs w:val="24"/>
        </w:rPr>
        <w:tab/>
      </w:r>
      <w:r>
        <w:rPr>
          <w:rFonts w:ascii="Times New Roman" w:hAnsi="Times New Roman" w:cs="Times New Roman"/>
          <w:b/>
          <w:szCs w:val="24"/>
        </w:rPr>
        <w:tab/>
      </w:r>
      <w:r w:rsidRPr="00F702D8">
        <w:rPr>
          <w:rFonts w:ascii="Times New Roman" w:hAnsi="Times New Roman" w:cs="Times New Roman"/>
          <w:b/>
          <w:bCs/>
          <w:sz w:val="24"/>
          <w:szCs w:val="28"/>
        </w:rPr>
        <w:t>Андреев</w:t>
      </w:r>
      <w:r w:rsidRPr="00F702D8">
        <w:rPr>
          <w:rFonts w:ascii="Times New Roman" w:hAnsi="Times New Roman" w:cs="Times New Roman"/>
          <w:b/>
          <w:bCs/>
          <w:sz w:val="24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8"/>
          <w:lang w:val="kk-KZ"/>
        </w:rPr>
        <w:t>В.И.</w:t>
      </w:r>
    </w:p>
    <w:p w14:paraId="547A7CF8" w14:textId="0F4BFB33" w:rsidR="00FF020F" w:rsidRPr="00F702D8" w:rsidRDefault="00FF020F" w:rsidP="001241C1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sectPr w:rsidR="00FF020F" w:rsidRPr="00F702D8" w:rsidSect="00C53189">
      <w:footerReference w:type="default" r:id="rId8"/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A3DD1D" w14:textId="77777777" w:rsidR="0003758D" w:rsidRDefault="0003758D" w:rsidP="00A4133A">
      <w:pPr>
        <w:spacing w:after="0" w:line="240" w:lineRule="auto"/>
      </w:pPr>
      <w:r>
        <w:separator/>
      </w:r>
    </w:p>
  </w:endnote>
  <w:endnote w:type="continuationSeparator" w:id="0">
    <w:p w14:paraId="1686A453" w14:textId="77777777" w:rsidR="0003758D" w:rsidRDefault="0003758D" w:rsidP="00A413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0132203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12A4A82" w14:textId="771741CB" w:rsidR="00A4133A" w:rsidRPr="00BE0050" w:rsidRDefault="000C07EE" w:rsidP="00BE0050">
        <w:pPr>
          <w:pStyle w:val="ad"/>
          <w:jc w:val="right"/>
          <w:rPr>
            <w:rFonts w:ascii="Times New Roman" w:hAnsi="Times New Roman" w:cs="Times New Roman"/>
            <w:sz w:val="24"/>
            <w:szCs w:val="24"/>
          </w:rPr>
        </w:pPr>
        <w:r w:rsidRPr="001E002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A4133A" w:rsidRPr="001E002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E002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C00B9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1E002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B80294" w14:textId="77777777" w:rsidR="0003758D" w:rsidRDefault="0003758D" w:rsidP="00A4133A">
      <w:pPr>
        <w:spacing w:after="0" w:line="240" w:lineRule="auto"/>
      </w:pPr>
      <w:r>
        <w:separator/>
      </w:r>
    </w:p>
  </w:footnote>
  <w:footnote w:type="continuationSeparator" w:id="0">
    <w:p w14:paraId="4FB4F130" w14:textId="77777777" w:rsidR="0003758D" w:rsidRDefault="0003758D" w:rsidP="00A413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5F90"/>
    <w:multiLevelType w:val="hybridMultilevel"/>
    <w:tmpl w:val="00001649"/>
    <w:lvl w:ilvl="0" w:tplc="00006DF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567E6517"/>
    <w:multiLevelType w:val="multilevel"/>
    <w:tmpl w:val="D332A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EDC4EE1"/>
    <w:multiLevelType w:val="hybridMultilevel"/>
    <w:tmpl w:val="CE6ED648"/>
    <w:lvl w:ilvl="0" w:tplc="B04868FA">
      <w:start w:val="7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E0D62"/>
    <w:rsid w:val="00004621"/>
    <w:rsid w:val="00021968"/>
    <w:rsid w:val="00024E71"/>
    <w:rsid w:val="000352FF"/>
    <w:rsid w:val="000374EB"/>
    <w:rsid w:val="0003758D"/>
    <w:rsid w:val="00054621"/>
    <w:rsid w:val="00083558"/>
    <w:rsid w:val="0009283D"/>
    <w:rsid w:val="00095AAD"/>
    <w:rsid w:val="000A0745"/>
    <w:rsid w:val="000A1146"/>
    <w:rsid w:val="000B56D5"/>
    <w:rsid w:val="000C012E"/>
    <w:rsid w:val="000C07EE"/>
    <w:rsid w:val="000D766E"/>
    <w:rsid w:val="000F50CB"/>
    <w:rsid w:val="001241C1"/>
    <w:rsid w:val="00132FFF"/>
    <w:rsid w:val="001333EE"/>
    <w:rsid w:val="0013447C"/>
    <w:rsid w:val="00134725"/>
    <w:rsid w:val="00137C5B"/>
    <w:rsid w:val="001423B4"/>
    <w:rsid w:val="00152FCE"/>
    <w:rsid w:val="00164C07"/>
    <w:rsid w:val="00176FEC"/>
    <w:rsid w:val="0019516C"/>
    <w:rsid w:val="001A5893"/>
    <w:rsid w:val="001B3AAC"/>
    <w:rsid w:val="001B6122"/>
    <w:rsid w:val="001C00B9"/>
    <w:rsid w:val="001C36E0"/>
    <w:rsid w:val="001D3A11"/>
    <w:rsid w:val="001E0020"/>
    <w:rsid w:val="001E2C70"/>
    <w:rsid w:val="001E6538"/>
    <w:rsid w:val="001E70FA"/>
    <w:rsid w:val="001F56CB"/>
    <w:rsid w:val="001F6C4C"/>
    <w:rsid w:val="00205BFE"/>
    <w:rsid w:val="00230935"/>
    <w:rsid w:val="00235059"/>
    <w:rsid w:val="002407B6"/>
    <w:rsid w:val="00252933"/>
    <w:rsid w:val="00261B04"/>
    <w:rsid w:val="002658BD"/>
    <w:rsid w:val="00273595"/>
    <w:rsid w:val="00283EE1"/>
    <w:rsid w:val="00285582"/>
    <w:rsid w:val="002A4EDB"/>
    <w:rsid w:val="002A72C3"/>
    <w:rsid w:val="002D7C6B"/>
    <w:rsid w:val="002E0D62"/>
    <w:rsid w:val="002E4403"/>
    <w:rsid w:val="002E4EDE"/>
    <w:rsid w:val="002E59AC"/>
    <w:rsid w:val="002E6A65"/>
    <w:rsid w:val="002F1D95"/>
    <w:rsid w:val="00302C7E"/>
    <w:rsid w:val="00304248"/>
    <w:rsid w:val="003074B0"/>
    <w:rsid w:val="00327EBD"/>
    <w:rsid w:val="00344EB8"/>
    <w:rsid w:val="00350BB1"/>
    <w:rsid w:val="00376732"/>
    <w:rsid w:val="0038248D"/>
    <w:rsid w:val="00384BE5"/>
    <w:rsid w:val="0038641E"/>
    <w:rsid w:val="003962BF"/>
    <w:rsid w:val="00397FDF"/>
    <w:rsid w:val="003A2BCE"/>
    <w:rsid w:val="003A3267"/>
    <w:rsid w:val="003B0F7C"/>
    <w:rsid w:val="003B184B"/>
    <w:rsid w:val="003C4B6E"/>
    <w:rsid w:val="003C57D5"/>
    <w:rsid w:val="003F1DEC"/>
    <w:rsid w:val="003F3C47"/>
    <w:rsid w:val="003F5FB8"/>
    <w:rsid w:val="003F6D0E"/>
    <w:rsid w:val="00402593"/>
    <w:rsid w:val="00405C66"/>
    <w:rsid w:val="00421C95"/>
    <w:rsid w:val="004320DE"/>
    <w:rsid w:val="00436EFF"/>
    <w:rsid w:val="004370E1"/>
    <w:rsid w:val="004563A2"/>
    <w:rsid w:val="00483D02"/>
    <w:rsid w:val="004844D4"/>
    <w:rsid w:val="00491058"/>
    <w:rsid w:val="00493AE5"/>
    <w:rsid w:val="004B459C"/>
    <w:rsid w:val="004C04DE"/>
    <w:rsid w:val="004C5F0D"/>
    <w:rsid w:val="004D4A6B"/>
    <w:rsid w:val="004E0637"/>
    <w:rsid w:val="004E6B69"/>
    <w:rsid w:val="00514276"/>
    <w:rsid w:val="00517066"/>
    <w:rsid w:val="00533E89"/>
    <w:rsid w:val="0053651F"/>
    <w:rsid w:val="00547DF5"/>
    <w:rsid w:val="005833F4"/>
    <w:rsid w:val="00583584"/>
    <w:rsid w:val="005846F4"/>
    <w:rsid w:val="005A367D"/>
    <w:rsid w:val="005B0B04"/>
    <w:rsid w:val="005C1A18"/>
    <w:rsid w:val="005C56BB"/>
    <w:rsid w:val="005F48EB"/>
    <w:rsid w:val="005F5043"/>
    <w:rsid w:val="00600D19"/>
    <w:rsid w:val="00603AC1"/>
    <w:rsid w:val="006046F1"/>
    <w:rsid w:val="00610131"/>
    <w:rsid w:val="00623BF1"/>
    <w:rsid w:val="0062683B"/>
    <w:rsid w:val="00634DF8"/>
    <w:rsid w:val="00653064"/>
    <w:rsid w:val="00654707"/>
    <w:rsid w:val="00667019"/>
    <w:rsid w:val="00667CA3"/>
    <w:rsid w:val="00667EE1"/>
    <w:rsid w:val="006A7544"/>
    <w:rsid w:val="006B4667"/>
    <w:rsid w:val="006B7057"/>
    <w:rsid w:val="006D5398"/>
    <w:rsid w:val="006D53F5"/>
    <w:rsid w:val="006E6118"/>
    <w:rsid w:val="006F4812"/>
    <w:rsid w:val="006F4C62"/>
    <w:rsid w:val="0070332E"/>
    <w:rsid w:val="00707E09"/>
    <w:rsid w:val="00715FF7"/>
    <w:rsid w:val="007346DD"/>
    <w:rsid w:val="00741FBC"/>
    <w:rsid w:val="00762B33"/>
    <w:rsid w:val="0076450A"/>
    <w:rsid w:val="007704CA"/>
    <w:rsid w:val="00774A6B"/>
    <w:rsid w:val="00782229"/>
    <w:rsid w:val="00784E8E"/>
    <w:rsid w:val="00795512"/>
    <w:rsid w:val="0079712D"/>
    <w:rsid w:val="007974B4"/>
    <w:rsid w:val="007C0455"/>
    <w:rsid w:val="007C052D"/>
    <w:rsid w:val="007D310E"/>
    <w:rsid w:val="007E137C"/>
    <w:rsid w:val="007E1653"/>
    <w:rsid w:val="007F0028"/>
    <w:rsid w:val="007F0F23"/>
    <w:rsid w:val="00803C67"/>
    <w:rsid w:val="00803FE3"/>
    <w:rsid w:val="00806AA1"/>
    <w:rsid w:val="0081442B"/>
    <w:rsid w:val="00833A56"/>
    <w:rsid w:val="00833B80"/>
    <w:rsid w:val="00836DA1"/>
    <w:rsid w:val="008446A6"/>
    <w:rsid w:val="00855732"/>
    <w:rsid w:val="00863C4F"/>
    <w:rsid w:val="00871F00"/>
    <w:rsid w:val="00883FCF"/>
    <w:rsid w:val="00890F83"/>
    <w:rsid w:val="008A3830"/>
    <w:rsid w:val="008A60AC"/>
    <w:rsid w:val="008A63AB"/>
    <w:rsid w:val="008C0D5B"/>
    <w:rsid w:val="008E42F5"/>
    <w:rsid w:val="008E51AB"/>
    <w:rsid w:val="008E71B0"/>
    <w:rsid w:val="008F40C9"/>
    <w:rsid w:val="00923834"/>
    <w:rsid w:val="00926FC4"/>
    <w:rsid w:val="00950138"/>
    <w:rsid w:val="009565F2"/>
    <w:rsid w:val="00960DB2"/>
    <w:rsid w:val="00981207"/>
    <w:rsid w:val="009816D7"/>
    <w:rsid w:val="00990D57"/>
    <w:rsid w:val="009B44D8"/>
    <w:rsid w:val="009C3C55"/>
    <w:rsid w:val="009E0014"/>
    <w:rsid w:val="009E4D11"/>
    <w:rsid w:val="009F00FB"/>
    <w:rsid w:val="00A17BB9"/>
    <w:rsid w:val="00A217B2"/>
    <w:rsid w:val="00A228A5"/>
    <w:rsid w:val="00A23008"/>
    <w:rsid w:val="00A272AD"/>
    <w:rsid w:val="00A4133A"/>
    <w:rsid w:val="00A45BE0"/>
    <w:rsid w:val="00A4755E"/>
    <w:rsid w:val="00A7273C"/>
    <w:rsid w:val="00A822A4"/>
    <w:rsid w:val="00AA32DB"/>
    <w:rsid w:val="00AA53C0"/>
    <w:rsid w:val="00AB5054"/>
    <w:rsid w:val="00AC7866"/>
    <w:rsid w:val="00AD4936"/>
    <w:rsid w:val="00AE1428"/>
    <w:rsid w:val="00AF22B2"/>
    <w:rsid w:val="00AF3181"/>
    <w:rsid w:val="00B43E84"/>
    <w:rsid w:val="00B4688F"/>
    <w:rsid w:val="00B514ED"/>
    <w:rsid w:val="00B71B0D"/>
    <w:rsid w:val="00B763C0"/>
    <w:rsid w:val="00B80998"/>
    <w:rsid w:val="00B86E17"/>
    <w:rsid w:val="00B8721F"/>
    <w:rsid w:val="00B94A08"/>
    <w:rsid w:val="00BB2D92"/>
    <w:rsid w:val="00BB547F"/>
    <w:rsid w:val="00BB5DE5"/>
    <w:rsid w:val="00BC3A5B"/>
    <w:rsid w:val="00BC50AE"/>
    <w:rsid w:val="00BC7B83"/>
    <w:rsid w:val="00BD7126"/>
    <w:rsid w:val="00BE0050"/>
    <w:rsid w:val="00BE0E0D"/>
    <w:rsid w:val="00BE2B3F"/>
    <w:rsid w:val="00BE314E"/>
    <w:rsid w:val="00C07A09"/>
    <w:rsid w:val="00C14A6F"/>
    <w:rsid w:val="00C17AB2"/>
    <w:rsid w:val="00C23081"/>
    <w:rsid w:val="00C25450"/>
    <w:rsid w:val="00C26A3E"/>
    <w:rsid w:val="00C26DE8"/>
    <w:rsid w:val="00C31C26"/>
    <w:rsid w:val="00C33528"/>
    <w:rsid w:val="00C43761"/>
    <w:rsid w:val="00C45E97"/>
    <w:rsid w:val="00C50B8F"/>
    <w:rsid w:val="00C5120A"/>
    <w:rsid w:val="00C53189"/>
    <w:rsid w:val="00C55C73"/>
    <w:rsid w:val="00C64B1B"/>
    <w:rsid w:val="00C6683A"/>
    <w:rsid w:val="00C66E43"/>
    <w:rsid w:val="00C93178"/>
    <w:rsid w:val="00C9798E"/>
    <w:rsid w:val="00CA41A2"/>
    <w:rsid w:val="00CB136A"/>
    <w:rsid w:val="00CB4CA5"/>
    <w:rsid w:val="00CB79AC"/>
    <w:rsid w:val="00CC620D"/>
    <w:rsid w:val="00CD5017"/>
    <w:rsid w:val="00CE159F"/>
    <w:rsid w:val="00CF0FC6"/>
    <w:rsid w:val="00CF16F0"/>
    <w:rsid w:val="00D02B98"/>
    <w:rsid w:val="00D15B1C"/>
    <w:rsid w:val="00D31B8A"/>
    <w:rsid w:val="00D41E25"/>
    <w:rsid w:val="00D53834"/>
    <w:rsid w:val="00D55C80"/>
    <w:rsid w:val="00D55E24"/>
    <w:rsid w:val="00D57CD0"/>
    <w:rsid w:val="00D60361"/>
    <w:rsid w:val="00D64AB5"/>
    <w:rsid w:val="00D65420"/>
    <w:rsid w:val="00D674AA"/>
    <w:rsid w:val="00D73433"/>
    <w:rsid w:val="00D8293E"/>
    <w:rsid w:val="00D908E3"/>
    <w:rsid w:val="00D96733"/>
    <w:rsid w:val="00DB1115"/>
    <w:rsid w:val="00DC757F"/>
    <w:rsid w:val="00DD1B80"/>
    <w:rsid w:val="00DD2E68"/>
    <w:rsid w:val="00DD675B"/>
    <w:rsid w:val="00DE620F"/>
    <w:rsid w:val="00DF1E0B"/>
    <w:rsid w:val="00E01997"/>
    <w:rsid w:val="00E17743"/>
    <w:rsid w:val="00E23846"/>
    <w:rsid w:val="00E362D7"/>
    <w:rsid w:val="00E43630"/>
    <w:rsid w:val="00E4577B"/>
    <w:rsid w:val="00E65FC4"/>
    <w:rsid w:val="00E72613"/>
    <w:rsid w:val="00E83AA1"/>
    <w:rsid w:val="00E84B61"/>
    <w:rsid w:val="00EA640B"/>
    <w:rsid w:val="00EB66C6"/>
    <w:rsid w:val="00EC132B"/>
    <w:rsid w:val="00EC743A"/>
    <w:rsid w:val="00F27565"/>
    <w:rsid w:val="00F401CD"/>
    <w:rsid w:val="00F453C2"/>
    <w:rsid w:val="00F468FE"/>
    <w:rsid w:val="00F474F7"/>
    <w:rsid w:val="00F53B50"/>
    <w:rsid w:val="00F702BB"/>
    <w:rsid w:val="00F702D8"/>
    <w:rsid w:val="00F8271F"/>
    <w:rsid w:val="00FA4FD3"/>
    <w:rsid w:val="00FA6BC0"/>
    <w:rsid w:val="00FA6BC8"/>
    <w:rsid w:val="00FB4087"/>
    <w:rsid w:val="00FD61CA"/>
    <w:rsid w:val="00FF020F"/>
    <w:rsid w:val="00FF5ACB"/>
    <w:rsid w:val="00FF6CBF"/>
    <w:rsid w:val="00FF7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987DB5"/>
  <w15:docId w15:val="{9CAE5B03-0C36-4CB2-A38A-8AF2FAB46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2BF"/>
  </w:style>
  <w:style w:type="paragraph" w:styleId="1">
    <w:name w:val="heading 1"/>
    <w:basedOn w:val="a"/>
    <w:link w:val="10"/>
    <w:uiPriority w:val="9"/>
    <w:qFormat/>
    <w:rsid w:val="00C50B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D15B1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nhideWhenUsed/>
    <w:rsid w:val="00DC757F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2">
    <w:name w:val="Основной текст 3 Знак"/>
    <w:basedOn w:val="a0"/>
    <w:link w:val="31"/>
    <w:rsid w:val="00DC757F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No Spacing"/>
    <w:uiPriority w:val="1"/>
    <w:qFormat/>
    <w:rsid w:val="00DC757F"/>
    <w:pPr>
      <w:spacing w:after="0" w:line="240" w:lineRule="auto"/>
    </w:pPr>
  </w:style>
  <w:style w:type="paragraph" w:customStyle="1" w:styleId="Normal1">
    <w:name w:val="Normal1"/>
    <w:uiPriority w:val="99"/>
    <w:rsid w:val="00DC75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C757F"/>
    <w:pPr>
      <w:ind w:left="720"/>
      <w:contextualSpacing/>
    </w:pPr>
  </w:style>
  <w:style w:type="paragraph" w:customStyle="1" w:styleId="Style5">
    <w:name w:val="Style5"/>
    <w:basedOn w:val="a"/>
    <w:uiPriority w:val="99"/>
    <w:rsid w:val="00600D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sz w:val="24"/>
      <w:szCs w:val="24"/>
    </w:rPr>
  </w:style>
  <w:style w:type="character" w:styleId="a5">
    <w:name w:val="Hyperlink"/>
    <w:basedOn w:val="a0"/>
    <w:uiPriority w:val="99"/>
    <w:unhideWhenUsed/>
    <w:rsid w:val="00600D1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C50B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B514ED"/>
  </w:style>
  <w:style w:type="character" w:customStyle="1" w:styleId="firmsinfo">
    <w:name w:val="firmsinfo"/>
    <w:basedOn w:val="a0"/>
    <w:rsid w:val="00B514ED"/>
  </w:style>
  <w:style w:type="character" w:customStyle="1" w:styleId="FontStyle90">
    <w:name w:val="Font Style90"/>
    <w:uiPriority w:val="99"/>
    <w:rsid w:val="005B0B04"/>
    <w:rPr>
      <w:rFonts w:ascii="Book Antiqua" w:hAnsi="Book Antiqua" w:cs="Book Antiqua"/>
      <w:color w:val="000000"/>
      <w:sz w:val="20"/>
      <w:szCs w:val="20"/>
    </w:rPr>
  </w:style>
  <w:style w:type="paragraph" w:customStyle="1" w:styleId="Style6">
    <w:name w:val="Style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0">
    <w:name w:val="Style40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6">
    <w:name w:val="Style4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D15B1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11">
    <w:name w:val="Обычный1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2">
    <w:name w:val="Обычный2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33">
    <w:name w:val="Body Text Indent 3"/>
    <w:basedOn w:val="a"/>
    <w:link w:val="34"/>
    <w:uiPriority w:val="99"/>
    <w:unhideWhenUsed/>
    <w:rsid w:val="00FF020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FF020F"/>
    <w:rPr>
      <w:sz w:val="16"/>
      <w:szCs w:val="16"/>
    </w:rPr>
  </w:style>
  <w:style w:type="paragraph" w:styleId="a6">
    <w:name w:val="Body Text Indent"/>
    <w:basedOn w:val="a"/>
    <w:link w:val="a7"/>
    <w:uiPriority w:val="99"/>
    <w:semiHidden/>
    <w:unhideWhenUsed/>
    <w:rsid w:val="005C1A1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5C1A18"/>
  </w:style>
  <w:style w:type="paragraph" w:styleId="a8">
    <w:name w:val="Normal (Web)"/>
    <w:basedOn w:val="a"/>
    <w:uiPriority w:val="99"/>
    <w:unhideWhenUsed/>
    <w:rsid w:val="009501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-contact-infocomma">
    <w:name w:val="b-contact-info__comma"/>
    <w:basedOn w:val="a0"/>
    <w:rsid w:val="00E43630"/>
  </w:style>
  <w:style w:type="character" w:customStyle="1" w:styleId="notranslate">
    <w:name w:val="notranslate"/>
    <w:basedOn w:val="a0"/>
    <w:rsid w:val="00E43630"/>
  </w:style>
  <w:style w:type="paragraph" w:styleId="a9">
    <w:name w:val="Balloon Text"/>
    <w:basedOn w:val="a"/>
    <w:link w:val="aa"/>
    <w:unhideWhenUsed/>
    <w:rsid w:val="0009283D"/>
    <w:pPr>
      <w:widowControl w:val="0"/>
      <w:spacing w:after="0" w:line="240" w:lineRule="auto"/>
    </w:pPr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aa">
    <w:name w:val="Текст выноски Знак"/>
    <w:basedOn w:val="a0"/>
    <w:link w:val="a9"/>
    <w:rsid w:val="0009283D"/>
    <w:rPr>
      <w:rFonts w:ascii="Tahoma" w:eastAsiaTheme="minorHAnsi" w:hAnsi="Tahoma" w:cs="Tahoma"/>
      <w:sz w:val="16"/>
      <w:szCs w:val="16"/>
      <w:lang w:val="en-US" w:eastAsia="en-US"/>
    </w:rPr>
  </w:style>
  <w:style w:type="paragraph" w:styleId="ab">
    <w:name w:val="header"/>
    <w:basedOn w:val="a"/>
    <w:link w:val="ac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4133A"/>
  </w:style>
  <w:style w:type="paragraph" w:styleId="ad">
    <w:name w:val="footer"/>
    <w:basedOn w:val="a"/>
    <w:link w:val="ae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4133A"/>
  </w:style>
  <w:style w:type="character" w:customStyle="1" w:styleId="FontStyle59">
    <w:name w:val="Font Style59"/>
    <w:uiPriority w:val="99"/>
    <w:rsid w:val="00707E09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61">
    <w:name w:val="Font Style61"/>
    <w:uiPriority w:val="99"/>
    <w:rsid w:val="00A228A5"/>
    <w:rPr>
      <w:rFonts w:ascii="Bookman Old Style" w:hAnsi="Bookman Old Style" w:cs="Bookman Old Style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3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20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9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0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8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630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kazecotech_standart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1542</TotalTime>
  <Pages>2</Pages>
  <Words>759</Words>
  <Characters>4331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7</dc:creator>
  <cp:lastModifiedBy>Пк</cp:lastModifiedBy>
  <cp:revision>42</cp:revision>
  <cp:lastPrinted>2019-05-06T08:17:00Z</cp:lastPrinted>
  <dcterms:created xsi:type="dcterms:W3CDTF">2019-11-21T16:05:00Z</dcterms:created>
  <dcterms:modified xsi:type="dcterms:W3CDTF">2023-07-13T08:24:00Z</dcterms:modified>
</cp:coreProperties>
</file>